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DD96B6">
      <w:pPr>
        <w:jc w:val="center"/>
        <w:rPr>
          <w:rFonts w:hint="default" w:ascii="Times New Roman" w:hAnsi="Times New Roman" w:eastAsia="宋体" w:cs="Times New Roman"/>
          <w:sz w:val="44"/>
          <w:szCs w:val="44"/>
          <w:lang w:eastAsia="zh-CN"/>
        </w:rPr>
      </w:pPr>
    </w:p>
    <w:p w14:paraId="22CCAE24">
      <w:pPr>
        <w:jc w:val="center"/>
        <w:rPr>
          <w:rFonts w:hint="default" w:ascii="Times New Roman" w:hAnsi="Times New Roman" w:cs="Times New Roman"/>
          <w:sz w:val="44"/>
          <w:szCs w:val="44"/>
        </w:rPr>
      </w:pPr>
    </w:p>
    <w:p w14:paraId="02280542">
      <w:pPr>
        <w:jc w:val="center"/>
        <w:rPr>
          <w:rFonts w:hint="default" w:ascii="Times New Roman" w:hAnsi="Times New Roman" w:cs="Times New Roman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06"/>
        <w:gridCol w:w="2116"/>
      </w:tblGrid>
      <w:tr w14:paraId="55851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</w:trPr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60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color w:val="FF0000"/>
                <w:w w:val="80"/>
                <w:sz w:val="100"/>
                <w:szCs w:val="10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FF0000"/>
                <w:w w:val="65"/>
                <w:sz w:val="90"/>
                <w:szCs w:val="90"/>
                <w:vertAlign w:val="baseline"/>
                <w:lang w:val="en-US" w:eastAsia="zh-CN"/>
              </w:rPr>
              <w:t>鄂州市医疗保障局</w:t>
            </w:r>
          </w:p>
        </w:tc>
        <w:tc>
          <w:tcPr>
            <w:tcW w:w="2116" w:type="dxa"/>
            <w:vMerge w:val="restart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4D031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FF0000"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FF0000"/>
                <w:w w:val="80"/>
                <w:sz w:val="116"/>
                <w:szCs w:val="116"/>
                <w:vertAlign w:val="baseline"/>
                <w:lang w:val="en-US" w:eastAsia="zh-CN"/>
              </w:rPr>
              <w:t>文件</w:t>
            </w:r>
          </w:p>
        </w:tc>
      </w:tr>
      <w:tr w14:paraId="11562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3D08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distribute"/>
              <w:textAlignment w:val="auto"/>
              <w:rPr>
                <w:rFonts w:hint="default" w:ascii="Times New Roman" w:hAnsi="Times New Roman" w:eastAsia="方正小标宋简体" w:cs="Times New Roman"/>
                <w:b w:val="0"/>
                <w:bCs w:val="0"/>
                <w:color w:val="FF0000"/>
                <w:w w:val="80"/>
                <w:sz w:val="112"/>
                <w:szCs w:val="11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小标宋简体" w:cs="Times New Roman"/>
                <w:color w:val="FF0000"/>
                <w:w w:val="45"/>
                <w:sz w:val="100"/>
                <w:szCs w:val="100"/>
                <w:vertAlign w:val="baseline"/>
                <w:lang w:val="en-US" w:eastAsia="zh-CN"/>
              </w:rPr>
              <w:t>鄂州市退役军人事务局</w:t>
            </w:r>
          </w:p>
        </w:tc>
        <w:tc>
          <w:tcPr>
            <w:tcW w:w="2116" w:type="dxa"/>
            <w:vMerge w:val="continue"/>
            <w:tcBorders>
              <w:left w:val="nil"/>
              <w:right w:val="nil"/>
            </w:tcBorders>
            <w:noWrap w:val="0"/>
            <w:vAlign w:val="top"/>
          </w:tcPr>
          <w:p w14:paraId="65E095BD">
            <w:pPr>
              <w:jc w:val="center"/>
              <w:rPr>
                <w:rFonts w:hint="default" w:ascii="Times New Roman" w:hAnsi="Times New Roman" w:cs="Times New Roman"/>
                <w:color w:val="FF0000"/>
                <w:sz w:val="44"/>
                <w:szCs w:val="44"/>
                <w:vertAlign w:val="baseline"/>
              </w:rPr>
            </w:pPr>
          </w:p>
        </w:tc>
      </w:tr>
      <w:tr w14:paraId="0A84E1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6406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72D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100" w:lineRule="exact"/>
              <w:jc w:val="distribute"/>
              <w:textAlignment w:val="auto"/>
              <w:rPr>
                <w:rFonts w:hint="eastAsia" w:ascii="Times New Roman" w:hAnsi="Times New Roman" w:eastAsia="方正小标宋简体" w:cs="Times New Roman"/>
                <w:b w:val="0"/>
                <w:bCs w:val="0"/>
                <w:color w:val="FF0000"/>
                <w:w w:val="45"/>
                <w:sz w:val="112"/>
                <w:szCs w:val="11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color w:val="FF0000"/>
                <w:w w:val="65"/>
                <w:sz w:val="90"/>
                <w:szCs w:val="90"/>
                <w:vertAlign w:val="baseline"/>
                <w:lang w:val="en-US" w:eastAsia="zh-CN"/>
              </w:rPr>
              <w:t>鄂州市</w:t>
            </w:r>
            <w:r>
              <w:rPr>
                <w:rFonts w:hint="eastAsia" w:ascii="Times New Roman" w:hAnsi="Times New Roman" w:eastAsia="方正小标宋简体" w:cs="Times New Roman"/>
                <w:color w:val="FF0000"/>
                <w:w w:val="65"/>
                <w:sz w:val="90"/>
                <w:szCs w:val="90"/>
                <w:vertAlign w:val="baseline"/>
                <w:lang w:val="en-US" w:eastAsia="zh-CN"/>
              </w:rPr>
              <w:t>财政</w:t>
            </w:r>
            <w:r>
              <w:rPr>
                <w:rFonts w:hint="default" w:ascii="Times New Roman" w:hAnsi="Times New Roman" w:eastAsia="方正小标宋简体" w:cs="Times New Roman"/>
                <w:color w:val="FF0000"/>
                <w:w w:val="65"/>
                <w:sz w:val="90"/>
                <w:szCs w:val="90"/>
                <w:vertAlign w:val="baseline"/>
                <w:lang w:val="en-US" w:eastAsia="zh-CN"/>
              </w:rPr>
              <w:t>局</w:t>
            </w:r>
          </w:p>
        </w:tc>
        <w:tc>
          <w:tcPr>
            <w:tcW w:w="2116" w:type="dxa"/>
            <w:vMerge w:val="continue"/>
            <w:tcBorders>
              <w:left w:val="nil"/>
              <w:bottom w:val="nil"/>
              <w:right w:val="nil"/>
            </w:tcBorders>
            <w:noWrap w:val="0"/>
            <w:vAlign w:val="top"/>
          </w:tcPr>
          <w:p w14:paraId="5544867D">
            <w:pPr>
              <w:jc w:val="center"/>
              <w:rPr>
                <w:rFonts w:hint="default" w:ascii="Times New Roman" w:hAnsi="Times New Roman" w:cs="Times New Roman"/>
                <w:color w:val="FF0000"/>
                <w:sz w:val="44"/>
                <w:szCs w:val="44"/>
                <w:vertAlign w:val="baseline"/>
              </w:rPr>
            </w:pPr>
          </w:p>
        </w:tc>
      </w:tr>
    </w:tbl>
    <w:p w14:paraId="16A9C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 w14:paraId="711C5C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jc w:val="center"/>
        <w:textAlignment w:val="auto"/>
        <w:rPr>
          <w:rFonts w:hint="default" w:ascii="Times New Roman" w:hAnsi="Times New Roman" w:cs="Times New Roman"/>
          <w:sz w:val="44"/>
          <w:szCs w:val="44"/>
        </w:rPr>
      </w:pPr>
    </w:p>
    <w:p w14:paraId="08E2EE91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鄂州医保发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/>
        </w:rPr>
        <w:t>16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1056B8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60" w:lineRule="exact"/>
        <w:jc w:val="lef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u w:val="thick"/>
          <w:lang w:val="en-US" w:eastAsia="zh-CN"/>
        </w:rPr>
        <w:t xml:space="preserve">                                                    </w:t>
      </w:r>
      <w:r>
        <w:rPr>
          <w:rFonts w:hint="default" w:ascii="Times New Roman" w:hAnsi="Times New Roman" w:eastAsia="仿宋_GB2312" w:cs="Times New Roman"/>
          <w:color w:val="FF0000"/>
          <w:sz w:val="32"/>
          <w:szCs w:val="32"/>
          <w:u w:val="single"/>
          <w:lang w:val="en-US" w:eastAsia="zh-CN"/>
        </w:rPr>
        <w:t xml:space="preserve"> </w:t>
      </w:r>
    </w:p>
    <w:p w14:paraId="203F742B">
      <w:pPr>
        <w:pStyle w:val="3"/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p w14:paraId="0BB9DD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关于做好1953年底前参军复员转业到企业</w:t>
      </w:r>
    </w:p>
    <w:p w14:paraId="583731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</w:rPr>
        <w:t>工作退休人员医疗补助工作的通知</w:t>
      </w:r>
    </w:p>
    <w:p w14:paraId="24037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</w:p>
    <w:p w14:paraId="46898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各区医疗保障局、退役军人事务局、财政局，葛店经开区社会保险服务中心、临空经济区经济发展局、市医疗保障服务中心：</w:t>
      </w:r>
    </w:p>
    <w:p w14:paraId="71A09C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为做好1953年底前参军复员转业到企业工作退休人员医疗补助工作，根据省人力资源和社会保障厅、省民政厅、省财政厅《关于对1953年底前参军复员转业到企业工作退休人员实行医疗补助的通知》（鄂人社发〔2009〕27号）要求，现将我市《关于做好1953年底前参军复员转业到企业工作退休人员医疗补助工作的通知》下发给你们，请遵照执行。</w:t>
      </w:r>
    </w:p>
    <w:p w14:paraId="41C63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一、补助对象</w:t>
      </w:r>
    </w:p>
    <w:p w14:paraId="10D6FE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1953年12月31日前参军复员转业到企业工作，经县级以上退役军人事务部门核定的退休人员（以下简称“复退军人”）。</w:t>
      </w:r>
    </w:p>
    <w:p w14:paraId="4D82B1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二、补助范围</w:t>
      </w:r>
    </w:p>
    <w:p w14:paraId="1F27F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1953年底前复退军人参加城镇职工基本医疗保险后，符合基本医疗保险政策范围内的住院、门诊慢特病、普通门诊医疗费用个人支付部分予以补助。</w:t>
      </w:r>
    </w:p>
    <w:p w14:paraId="6CF5A4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三、补助标准</w:t>
      </w:r>
    </w:p>
    <w:p w14:paraId="568A28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补助范围内的住院、门诊慢特病医疗费用按90％给予补助，最高限额参照城镇职工基本医疗保险的封顶线执行；普通门诊医疗费用年度补助按当年个人账户配置的额度，直接注入其医保个人帐户。</w:t>
      </w:r>
    </w:p>
    <w:p w14:paraId="6E6157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四、补助渠道</w:t>
      </w:r>
    </w:p>
    <w:p w14:paraId="11405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对1953年底前复退军人的医疗补助由所在企业负责；所在企业属于困难企业或企业主体已消亡的，由各级财政负责解决；中央和省属驻市企业无力负担的，按我市统筹地区补助标准执行，所需资金在上级转移支付资金中解决。</w:t>
      </w:r>
    </w:p>
    <w:p w14:paraId="2A2375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五、定点管理</w:t>
      </w:r>
    </w:p>
    <w:p w14:paraId="5E2A7C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为加强基金管理，杜绝基金不合理支出，对1953年底前复退军人医疗补助实行定点管理。住院、门诊慢特病（须经我市基本医疗保险门诊慢特病评审通过）的定点管理按规定执行；长期异地居住人员参照我市异地安置人员就医管理办法执行。</w:t>
      </w:r>
    </w:p>
    <w:p w14:paraId="5490A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六、补助程序</w:t>
      </w:r>
    </w:p>
    <w:p w14:paraId="3CAD5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市退役军人事务局负责提供符合补助范围的1953年底前复退人员名单，交市医疗保障服务中心具体办理。1953年底前复退军人向市医疗保障服务中心提出住院、门诊慢特病费用补助申请后，30日内报销拨付给个人。</w:t>
      </w:r>
    </w:p>
    <w:p w14:paraId="5B9D1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医疗补助由1953年底前复退军人提出申请，有企业的直接向所在企业申请；所在企业无力解决需财政补助的，由所在企业向市医疗保障服务中心申请；所在企业主体消亡的，可直接向市医疗保障服务中心申请。申请补助时本人需提供就医相关有效凭证和单据。</w:t>
      </w:r>
    </w:p>
    <w:p w14:paraId="02FB9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市医疗保障服务中心每年将需财政补助的资金进行汇总，将补助资金拨至医疗保障基金财政专户。</w:t>
      </w:r>
    </w:p>
    <w:p w14:paraId="528C86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40"/>
        </w:rPr>
      </w:pPr>
      <w:r>
        <w:rPr>
          <w:rFonts w:hint="default" w:ascii="Times New Roman" w:hAnsi="Times New Roman" w:eastAsia="黑体" w:cs="Times New Roman"/>
          <w:sz w:val="32"/>
          <w:szCs w:val="40"/>
        </w:rPr>
        <w:t>七、其他</w:t>
      </w:r>
    </w:p>
    <w:p w14:paraId="08B7A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>本办法自2026年7月1日起执行；国家、省有新规定的，从其规定。原《关于进一步完善1953年底前参军复员转业到企业工作退休人员医疗补助办法的通知(鄂州医保发〔20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21</w:t>
      </w:r>
      <w:r>
        <w:rPr>
          <w:rFonts w:hint="default" w:ascii="Times New Roman" w:hAnsi="Times New Roman" w:eastAsia="仿宋_GB2312" w:cs="Times New Roman"/>
          <w:sz w:val="32"/>
          <w:szCs w:val="40"/>
        </w:rPr>
        <w:t>〕35号）》文件废止。</w:t>
      </w:r>
    </w:p>
    <w:p w14:paraId="666A3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0E600B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59368F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41D875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11B040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5EC11F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bookmarkStart w:id="0" w:name="_GoBack"/>
      <w:bookmarkEnd w:id="0"/>
    </w:p>
    <w:p w14:paraId="41A2BA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 xml:space="preserve">鄂州市医疗保障局     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鄂州市退役军人事务局</w:t>
      </w:r>
    </w:p>
    <w:p w14:paraId="45062D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3FE52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4F306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201EC2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4C9EF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鄂州市财政局</w:t>
      </w:r>
    </w:p>
    <w:p w14:paraId="01B724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  <w:r>
        <w:rPr>
          <w:rFonts w:hint="default" w:ascii="Times New Roman" w:hAnsi="Times New Roman" w:eastAsia="仿宋_GB2312" w:cs="Times New Roman"/>
          <w:sz w:val="32"/>
          <w:szCs w:val="40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40"/>
        </w:rPr>
        <w:t>2026年8月</w:t>
      </w: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13</w:t>
      </w:r>
      <w:r>
        <w:rPr>
          <w:rFonts w:hint="default" w:ascii="Times New Roman" w:hAnsi="Times New Roman" w:eastAsia="仿宋_GB2312" w:cs="Times New Roman"/>
          <w:sz w:val="32"/>
          <w:szCs w:val="40"/>
        </w:rPr>
        <w:t>日</w:t>
      </w:r>
    </w:p>
    <w:p w14:paraId="1DF329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1040F9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031A6A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36393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64560E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p w14:paraId="5EDA2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4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Nimbus Roman No9 L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77F738B"/>
    <w:rsid w:val="05E530D0"/>
    <w:rsid w:val="0AA572D2"/>
    <w:rsid w:val="0FB12275"/>
    <w:rsid w:val="18383533"/>
    <w:rsid w:val="1B792AC4"/>
    <w:rsid w:val="2959607D"/>
    <w:rsid w:val="33E800AC"/>
    <w:rsid w:val="346C2A8B"/>
    <w:rsid w:val="364F4412"/>
    <w:rsid w:val="390C2146"/>
    <w:rsid w:val="3FE76692"/>
    <w:rsid w:val="532F6D06"/>
    <w:rsid w:val="6E7EDC3F"/>
    <w:rsid w:val="6F9F0A66"/>
    <w:rsid w:val="75ED3A6A"/>
    <w:rsid w:val="77BF930C"/>
    <w:rsid w:val="7FFD516E"/>
    <w:rsid w:val="9BBBFF69"/>
    <w:rsid w:val="9EFB17B7"/>
    <w:rsid w:val="B77F738B"/>
    <w:rsid w:val="BE0F0F3C"/>
    <w:rsid w:val="BE7B103A"/>
    <w:rsid w:val="DABF165B"/>
    <w:rsid w:val="DFCDBE3F"/>
    <w:rsid w:val="EFBFE63F"/>
    <w:rsid w:val="F6AF35F8"/>
    <w:rsid w:val="F93F9288"/>
    <w:rsid w:val="F9F4EF98"/>
    <w:rsid w:val="FB76737F"/>
    <w:rsid w:val="FD2CF909"/>
    <w:rsid w:val="FD7F8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next w:val="1"/>
    <w:qFormat/>
    <w:uiPriority w:val="0"/>
    <w:pPr>
      <w:ind w:firstLine="420" w:firstLineChars="200"/>
    </w:p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1078</Words>
  <Characters>1136</Characters>
  <Lines>0</Lines>
  <Paragraphs>0</Paragraphs>
  <TotalTime>4</TotalTime>
  <ScaleCrop>false</ScaleCrop>
  <LinksUpToDate>false</LinksUpToDate>
  <CharactersWithSpaces>1274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2026-08-18T08:22:00Z</dcterms:created>
  <dc:creator>inspur</dc:creator>
  <cp:lastModifiedBy>inspur</cp:lastModifiedBy>
  <dcterms:modified xsi:type="dcterms:W3CDTF">2026-08-17T14:26:53Z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C6557FC9C251F44B4254826A44495E73_41</vt:lpwstr>
  </property>
  <property fmtid="{D5CDD505-2E9C-101B-9397-08002B2CF9AE}" pid="4" name="KSOTemplateDocerSaveRecord">
    <vt:lpwstr>eyJoZGlkIjoiZWIxMWRmNGYyNWNiZWQwMzUyOTgzYmExOTNlMGUwOTciLCJ1c2VySWQiOiI0NDczNTk0ODUifQ==</vt:lpwstr>
  </property>
</Properties>
</file>